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C5" w:rsidRDefault="003151C5" w:rsidP="003151C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>
            <wp:extent cx="1459773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AMP180_final log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7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C3" w:rsidRDefault="001A17C3" w:rsidP="001A17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36"/>
          <w:szCs w:val="36"/>
        </w:rPr>
      </w:pPr>
    </w:p>
    <w:p w:rsidR="003151C5" w:rsidRPr="001A17C3" w:rsidRDefault="001A17C3" w:rsidP="001A17C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36"/>
          <w:szCs w:val="36"/>
        </w:rPr>
      </w:pPr>
      <w:r w:rsidRPr="001A17C3">
        <w:rPr>
          <w:rFonts w:ascii="Times-Roman" w:hAnsi="Times-Roman" w:cs="Times-Roman"/>
          <w:b/>
          <w:sz w:val="36"/>
          <w:szCs w:val="36"/>
        </w:rPr>
        <w:t>Fundraising</w:t>
      </w:r>
      <w:r>
        <w:rPr>
          <w:rFonts w:ascii="Times-Roman" w:hAnsi="Times-Roman" w:cs="Times-Roman"/>
          <w:b/>
          <w:sz w:val="36"/>
          <w:szCs w:val="36"/>
        </w:rPr>
        <w:t>:</w:t>
      </w:r>
      <w:r w:rsidRPr="001A17C3">
        <w:rPr>
          <w:rFonts w:ascii="Times-Roman" w:hAnsi="Times-Roman" w:cs="Times-Roman"/>
          <w:b/>
          <w:sz w:val="36"/>
          <w:szCs w:val="36"/>
        </w:rPr>
        <w:t xml:space="preserve"> 5 Step Process</w:t>
      </w:r>
    </w:p>
    <w:p w:rsidR="001A17C3" w:rsidRDefault="001A17C3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B4798C" w:rsidRDefault="00B4798C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With your organization’s vision, mission and priorities as a background and a compelling case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for support at the ready, fund-raising follows a straightforward, five-step process.</w:t>
      </w:r>
    </w:p>
    <w:p w:rsidR="00B4798C" w:rsidRDefault="00B4798C" w:rsidP="003151C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1. Plan: Get organized by creating a strategy and a work plan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Effective fund-raising requires a calendar of planned activities, clearly laid out areas of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responsibility and preparation of necessary resources and materials.</w:t>
      </w:r>
    </w:p>
    <w:p w:rsidR="00B4798C" w:rsidRDefault="00B4798C" w:rsidP="003151C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2. Prospect: Identify and qualify prospective donors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Who among the organization’s alumni, friends, past b</w:t>
      </w:r>
      <w:r w:rsidR="00B4798C">
        <w:rPr>
          <w:rFonts w:ascii="Times-Roman" w:hAnsi="Times-Roman" w:cs="Times-Roman"/>
          <w:sz w:val="24"/>
          <w:szCs w:val="24"/>
        </w:rPr>
        <w:t xml:space="preserve">oard members has the financial </w:t>
      </w:r>
      <w:r>
        <w:rPr>
          <w:rFonts w:ascii="Times-Roman" w:hAnsi="Times-Roman" w:cs="Times-Roman"/>
          <w:sz w:val="24"/>
          <w:szCs w:val="24"/>
        </w:rPr>
        <w:t>resources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to make substantial gifts?</w:t>
      </w:r>
    </w:p>
    <w:p w:rsidR="00B4798C" w:rsidRDefault="00B4798C" w:rsidP="003151C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3. Cultivate: Engage the prospective donors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Is the organization consciously drawing the donor closer to the organization, increasing his/her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awareness of the need and increasing likelihood of a positive response?</w:t>
      </w:r>
    </w:p>
    <w:p w:rsidR="00B4798C" w:rsidRDefault="00B4798C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B4798C">
        <w:rPr>
          <w:rFonts w:ascii="Times-Roman" w:hAnsi="Times-Roman" w:cs="Times-Roman"/>
          <w:b/>
          <w:sz w:val="24"/>
          <w:szCs w:val="24"/>
        </w:rPr>
        <w:t>4</w:t>
      </w:r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Bold" w:hAnsi="Times-Bold" w:cs="Times-Bold"/>
          <w:b/>
          <w:bCs/>
          <w:sz w:val="24"/>
          <w:szCs w:val="24"/>
        </w:rPr>
        <w:t>Solicit: Actually asking the donor for the money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People give because they believe in the organization’s mission and because they are asked to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become a part of the camp’s life.</w:t>
      </w:r>
    </w:p>
    <w:p w:rsidR="00B4798C" w:rsidRDefault="00B4798C" w:rsidP="003151C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5. Steward: Retain a relationship and show appreciation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Donors should be regularly apprised of the values that their gift is adding to the camp and be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given regular opportunities to be involved in the organization’s life.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Of all the forms of cultivation, stewardship of donors once they have given is the most powerful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of all. First and foremost, acknowledge the gift immediately. This includes an organizational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thank you note as well as personal notes from the solicitor and the executive director or board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president. The organization must be able to clearly describe for the donor the value of their gift.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Camp thank you notes with photos, brief descriptions of program impact, annual reports,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newsletters etc. all serve to “formally” involve the donor in the results.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Most institutions do a good job of accounting. They record gifts and provide both an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acknowledgement and receipt thanking the donor for the gift. Stewardship takes the next step.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proofErr w:type="spellStart"/>
      <w:r>
        <w:rPr>
          <w:rFonts w:ascii="Times-Roman" w:hAnsi="Times-Roman" w:cs="Times-Roman"/>
          <w:sz w:val="24"/>
          <w:szCs w:val="24"/>
        </w:rPr>
        <w:t>Lets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the donor know that their gift has made a difference and the ways in which the camp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and its mission are stronger because of their generosity.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Connects the donor’s values and the camp’s values.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Demonstrates respect for the partnership between the camp and its donors.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Is the underpinning for the long-term relationships that lead to increased financial support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and personal advocacy.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Engages the donor in the life of the organization in a first-hand, ongoing way that results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in shared aspirations and long-term commitments.</w:t>
      </w:r>
    </w:p>
    <w:p w:rsidR="00B4798C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Staff members must support the stewardship efforts by providing proper data maintenance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structures and planning donor stewardship activities. </w:t>
      </w:r>
    </w:p>
    <w:p w:rsidR="00B4798C" w:rsidRDefault="00B4798C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798C" w:rsidRDefault="00B4798C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4798C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It is up to staff to schedule and plan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stewardship actions and make sure board members help with implementation</w:t>
      </w:r>
      <w:r>
        <w:rPr>
          <w:rFonts w:ascii="Times-Roman" w:hAnsi="Times-Roman" w:cs="Times-Roman"/>
          <w:sz w:val="24"/>
          <w:szCs w:val="24"/>
        </w:rPr>
        <w:t xml:space="preserve">. </w:t>
      </w:r>
    </w:p>
    <w:p w:rsidR="00B4798C" w:rsidRDefault="00B4798C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Board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members and other key volunteers are critical for their personal involvement in maintaining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donor relations.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Stewardship activities are similar to cultivation activities: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make “thank you!” phone calls and emails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make personal visits with donors – at least once per year!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host donors for on-site tours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personally invite donors to camp events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invite donors to appropriate social or community events</w:t>
      </w: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Roman" w:hAnsi="Times-Roman" w:cs="Times-Roman"/>
          <w:sz w:val="24"/>
          <w:szCs w:val="24"/>
        </w:rPr>
        <w:t>be attentive to individual donor interests</w:t>
      </w:r>
    </w:p>
    <w:p w:rsidR="00B4798C" w:rsidRDefault="00B4798C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51C5" w:rsidRDefault="003151C5" w:rsidP="003151C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Establish personal relations with donors just as you would an old friend or a neighbor. Inquire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about their interests and their families. Discuss shared values and camp stories. Connect with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them.</w:t>
      </w:r>
    </w:p>
    <w:p w:rsidR="00F614CE" w:rsidRPr="00B4798C" w:rsidRDefault="003151C5" w:rsidP="00B479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Stewardship is not only critical to show appreciation for current gifts, but it enables the</w:t>
      </w:r>
      <w:r w:rsidR="00B4798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organization to clearly establish its position to ask for additional and larger gifts in the future.</w:t>
      </w:r>
    </w:p>
    <w:sectPr w:rsidR="00F614CE" w:rsidRPr="00B479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C5" w:rsidRDefault="003151C5" w:rsidP="003151C5">
      <w:pPr>
        <w:spacing w:after="0" w:line="240" w:lineRule="auto"/>
      </w:pPr>
      <w:r>
        <w:separator/>
      </w:r>
    </w:p>
  </w:endnote>
  <w:endnote w:type="continuationSeparator" w:id="0">
    <w:p w:rsidR="003151C5" w:rsidRDefault="003151C5" w:rsidP="0031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C5" w:rsidRDefault="003151C5">
    <w:pPr>
      <w:pStyle w:val="Footer"/>
    </w:pPr>
    <w:r>
      <w:t>July, 2015</w:t>
    </w:r>
  </w:p>
  <w:p w:rsidR="003151C5" w:rsidRDefault="00315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C5" w:rsidRDefault="003151C5" w:rsidP="003151C5">
      <w:pPr>
        <w:spacing w:after="0" w:line="240" w:lineRule="auto"/>
      </w:pPr>
      <w:r>
        <w:separator/>
      </w:r>
    </w:p>
  </w:footnote>
  <w:footnote w:type="continuationSeparator" w:id="0">
    <w:p w:rsidR="003151C5" w:rsidRDefault="003151C5" w:rsidP="00315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C5"/>
    <w:rsid w:val="001A17C3"/>
    <w:rsid w:val="003151C5"/>
    <w:rsid w:val="00B4798C"/>
    <w:rsid w:val="00F6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C5792-15E4-454B-A2AA-176D1334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C5"/>
  </w:style>
  <w:style w:type="paragraph" w:styleId="Footer">
    <w:name w:val="footer"/>
    <w:basedOn w:val="Normal"/>
    <w:link w:val="FooterChar"/>
    <w:uiPriority w:val="99"/>
    <w:unhideWhenUsed/>
    <w:rsid w:val="0031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1C5"/>
  </w:style>
  <w:style w:type="paragraph" w:styleId="BalloonText">
    <w:name w:val="Balloon Text"/>
    <w:basedOn w:val="Normal"/>
    <w:link w:val="BalloonTextChar"/>
    <w:uiPriority w:val="99"/>
    <w:semiHidden/>
    <w:unhideWhenUsed/>
    <w:rsid w:val="00B47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Zana</dc:creator>
  <cp:keywords/>
  <dc:description/>
  <cp:lastModifiedBy>Lianne Zana</cp:lastModifiedBy>
  <cp:revision>3</cp:revision>
  <cp:lastPrinted>2015-07-09T16:38:00Z</cp:lastPrinted>
  <dcterms:created xsi:type="dcterms:W3CDTF">2015-07-07T13:32:00Z</dcterms:created>
  <dcterms:modified xsi:type="dcterms:W3CDTF">2015-07-09T16:39:00Z</dcterms:modified>
</cp:coreProperties>
</file>