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4BC4B70" w:rsidP="0DF4002C" w:rsidRDefault="04BC4B70" w14:paraId="7E7A0513" w14:textId="7006C5EF">
      <w:pPr>
        <w:spacing w:after="160" w:line="259" w:lineRule="auto"/>
        <w:rPr>
          <w:rFonts w:ascii="Arial" w:hAnsi="Arial" w:eastAsia="Arial" w:cs="Arial"/>
          <w:noProof w:val="0"/>
          <w:sz w:val="28"/>
          <w:szCs w:val="28"/>
          <w:lang w:val="en-US"/>
        </w:rPr>
      </w:pPr>
      <w:r w:rsidRPr="0DF4002C" w:rsidR="04BC4B70">
        <w:rPr>
          <w:rFonts w:ascii="Arial" w:hAnsi="Arial" w:eastAsia="Arial" w:cs="Arial"/>
          <w:b w:val="1"/>
          <w:bCs w:val="1"/>
          <w:noProof w:val="0"/>
          <w:sz w:val="28"/>
          <w:szCs w:val="28"/>
          <w:lang w:val="en-US"/>
        </w:rPr>
        <w:t xml:space="preserve">All Together Now </w:t>
      </w:r>
      <w:r w:rsidRPr="0DF4002C" w:rsidR="04BC4B70">
        <w:rPr>
          <w:rFonts w:ascii="Arial" w:hAnsi="Arial" w:eastAsia="Arial" w:cs="Arial"/>
          <w:noProof w:val="0"/>
          <w:sz w:val="28"/>
          <w:szCs w:val="28"/>
          <w:lang w:val="en-US"/>
        </w:rPr>
        <w:t xml:space="preserve">Resources </w:t>
      </w:r>
    </w:p>
    <w:p w:rsidR="0DF4002C" w:rsidP="0DF4002C" w:rsidRDefault="0DF4002C" w14:paraId="66662F89" w14:textId="53391CC6">
      <w:pPr>
        <w:spacing w:after="160" w:line="259" w:lineRule="auto"/>
        <w:rPr>
          <w:rFonts w:ascii="Arial" w:hAnsi="Arial" w:eastAsia="Arial" w:cs="Arial"/>
          <w:noProof w:val="0"/>
          <w:sz w:val="28"/>
          <w:szCs w:val="28"/>
          <w:lang w:val="en-US"/>
        </w:rPr>
      </w:pPr>
    </w:p>
    <w:p w:rsidR="04BC4B70" w:rsidP="0DF4002C" w:rsidRDefault="04BC4B70" w14:paraId="70F488E9" w14:textId="302845F0">
      <w:pPr>
        <w:rPr>
          <w:rFonts w:ascii="Arial" w:hAnsi="Arial" w:eastAsia="Arial" w:cs="Arial"/>
          <w:b w:val="1"/>
          <w:bCs w:val="1"/>
          <w:sz w:val="36"/>
          <w:szCs w:val="36"/>
        </w:rPr>
      </w:pPr>
      <w:r w:rsidRPr="0DF4002C" w:rsidR="04BC4B70">
        <w:rPr>
          <w:rFonts w:ascii="Arial" w:hAnsi="Arial" w:eastAsia="Arial" w:cs="Arial"/>
          <w:b w:val="1"/>
          <w:bCs w:val="1"/>
          <w:sz w:val="36"/>
          <w:szCs w:val="36"/>
        </w:rPr>
        <w:t xml:space="preserve">Top 5 things to change on your website to maximize the </w:t>
      </w:r>
      <w:r w:rsidRPr="0DF4002C" w:rsidR="04BC4B70">
        <w:rPr>
          <w:rFonts w:ascii="Arial" w:hAnsi="Arial" w:eastAsia="Arial" w:cs="Arial"/>
          <w:b w:val="1"/>
          <w:bCs w:val="1"/>
          <w:i w:val="1"/>
          <w:iCs w:val="1"/>
          <w:sz w:val="36"/>
          <w:szCs w:val="36"/>
        </w:rPr>
        <w:t>All Together Now</w:t>
      </w:r>
      <w:r w:rsidRPr="0DF4002C" w:rsidR="04BC4B70">
        <w:rPr>
          <w:rFonts w:ascii="Arial" w:hAnsi="Arial" w:eastAsia="Arial" w:cs="Arial"/>
          <w:b w:val="1"/>
          <w:bCs w:val="1"/>
          <w:sz w:val="36"/>
          <w:szCs w:val="36"/>
        </w:rPr>
        <w:t xml:space="preserve"> match</w:t>
      </w:r>
    </w:p>
    <w:p w:rsidR="0DF4002C" w:rsidP="0DF4002C" w:rsidRDefault="0DF4002C" w14:paraId="19B033E3" w14:textId="5CA51D3B">
      <w:pPr>
        <w:pStyle w:val="Normal"/>
        <w:spacing w:after="160" w:line="259" w:lineRule="auto"/>
        <w:jc w:val="center"/>
        <w:rPr>
          <w:rFonts w:ascii="Arial" w:hAnsi="Arial" w:eastAsia="Arial" w:cs="Arial"/>
          <w:noProof w:val="0"/>
          <w:sz w:val="36"/>
          <w:szCs w:val="36"/>
          <w:lang w:val="en-US"/>
        </w:rPr>
      </w:pPr>
    </w:p>
    <w:p w:rsidR="04BC4B70" w:rsidP="0DF4002C" w:rsidRDefault="04BC4B70" w14:paraId="2E262481" w14:textId="6C809E6F">
      <w:pPr>
        <w:spacing w:after="160" w:line="259" w:lineRule="auto"/>
        <w:rPr>
          <w:rFonts w:ascii="Arial" w:hAnsi="Arial" w:eastAsia="Arial" w:cs="Arial"/>
          <w:noProof w:val="0"/>
          <w:sz w:val="28"/>
          <w:szCs w:val="28"/>
          <w:lang w:val="en-US"/>
        </w:rPr>
      </w:pPr>
      <w:r w:rsidRPr="0DF4002C" w:rsidR="04BC4B70">
        <w:rPr>
          <w:rFonts w:ascii="Arial" w:hAnsi="Arial" w:eastAsia="Arial" w:cs="Arial"/>
          <w:b w:val="1"/>
          <w:bCs w:val="1"/>
          <w:i w:val="1"/>
          <w:iCs w:val="1"/>
          <w:noProof w:val="0"/>
          <w:sz w:val="28"/>
          <w:szCs w:val="28"/>
          <w:lang w:val="en-US"/>
        </w:rPr>
        <w:t>About this document:</w:t>
      </w:r>
    </w:p>
    <w:p w:rsidR="04BC4B70" w:rsidP="0DF4002C" w:rsidRDefault="04BC4B70" w14:paraId="7EE6A01E" w14:textId="2FCF8F0A">
      <w:pPr>
        <w:spacing w:after="160" w:line="259" w:lineRule="auto"/>
        <w:rPr>
          <w:rFonts w:ascii="Arial" w:hAnsi="Arial" w:eastAsia="Arial" w:cs="Arial"/>
          <w:i w:val="1"/>
          <w:iCs w:val="1"/>
          <w:noProof w:val="0"/>
          <w:sz w:val="28"/>
          <w:szCs w:val="28"/>
          <w:lang w:val="en-US"/>
        </w:rPr>
      </w:pPr>
      <w:r w:rsidRPr="0DF4002C" w:rsidR="04BC4B70">
        <w:rPr>
          <w:rFonts w:ascii="Arial" w:hAnsi="Arial" w:eastAsia="Arial" w:cs="Arial"/>
          <w:i w:val="1"/>
          <w:iCs w:val="1"/>
          <w:noProof w:val="0"/>
          <w:sz w:val="28"/>
          <w:szCs w:val="28"/>
          <w:lang w:val="en-US"/>
        </w:rPr>
        <w:t xml:space="preserve">These are recommended </w:t>
      </w:r>
      <w:r w:rsidRPr="0DF4002C" w:rsidR="04BC4B70">
        <w:rPr>
          <w:rFonts w:ascii="Arial" w:hAnsi="Arial" w:eastAsia="Arial" w:cs="Arial"/>
          <w:i w:val="1"/>
          <w:iCs w:val="1"/>
          <w:noProof w:val="0"/>
          <w:sz w:val="28"/>
          <w:szCs w:val="28"/>
          <w:lang w:val="en-US"/>
        </w:rPr>
        <w:t xml:space="preserve">changes to your website and online giving </w:t>
      </w:r>
      <w:r w:rsidRPr="0DF4002C" w:rsidR="04BC4B70">
        <w:rPr>
          <w:rFonts w:ascii="Arial" w:hAnsi="Arial" w:eastAsia="Arial" w:cs="Arial"/>
          <w:i w:val="1"/>
          <w:iCs w:val="1"/>
          <w:noProof w:val="0"/>
          <w:sz w:val="28"/>
          <w:szCs w:val="28"/>
          <w:lang w:val="en-US"/>
        </w:rPr>
        <w:t xml:space="preserve">tool </w:t>
      </w:r>
      <w:r w:rsidRPr="0DF4002C" w:rsidR="72C8CEEA">
        <w:rPr>
          <w:rFonts w:ascii="Arial" w:hAnsi="Arial" w:eastAsia="Arial" w:cs="Arial"/>
          <w:i w:val="1"/>
          <w:iCs w:val="1"/>
          <w:noProof w:val="0"/>
          <w:sz w:val="28"/>
          <w:szCs w:val="28"/>
          <w:lang w:val="en-US"/>
        </w:rPr>
        <w:t xml:space="preserve">to </w:t>
      </w:r>
      <w:r w:rsidRPr="0DF4002C" w:rsidR="72C8CEEA">
        <w:rPr>
          <w:rFonts w:ascii="Arial" w:hAnsi="Arial" w:eastAsia="Arial" w:cs="Arial"/>
          <w:i w:val="1"/>
          <w:iCs w:val="1"/>
          <w:noProof w:val="0"/>
          <w:sz w:val="28"/>
          <w:szCs w:val="28"/>
          <w:lang w:val="en-US"/>
        </w:rPr>
        <w:t>optimize</w:t>
      </w:r>
      <w:r w:rsidRPr="0DF4002C" w:rsidR="72C8CEEA">
        <w:rPr>
          <w:rFonts w:ascii="Arial" w:hAnsi="Arial" w:eastAsia="Arial" w:cs="Arial"/>
          <w:i w:val="1"/>
          <w:iCs w:val="1"/>
          <w:noProof w:val="0"/>
          <w:sz w:val="28"/>
          <w:szCs w:val="28"/>
          <w:lang w:val="en-US"/>
        </w:rPr>
        <w:t xml:space="preserve"> them for your </w:t>
      </w:r>
      <w:r w:rsidRPr="0DF4002C" w:rsidR="72C8CEEA">
        <w:rPr>
          <w:rFonts w:ascii="Arial" w:hAnsi="Arial" w:eastAsia="Arial" w:cs="Arial"/>
          <w:b w:val="1"/>
          <w:bCs w:val="1"/>
          <w:i w:val="1"/>
          <w:iCs w:val="1"/>
          <w:noProof w:val="0"/>
          <w:sz w:val="28"/>
          <w:szCs w:val="28"/>
          <w:lang w:val="en-US"/>
        </w:rPr>
        <w:t xml:space="preserve">All Together Now </w:t>
      </w:r>
      <w:r w:rsidRPr="0DF4002C" w:rsidR="72C8CEEA">
        <w:rPr>
          <w:rFonts w:ascii="Arial" w:hAnsi="Arial" w:eastAsia="Arial" w:cs="Arial"/>
          <w:i w:val="1"/>
          <w:iCs w:val="1"/>
          <w:noProof w:val="0"/>
          <w:sz w:val="28"/>
          <w:szCs w:val="28"/>
          <w:lang w:val="en-US"/>
        </w:rPr>
        <w:t>campaign</w:t>
      </w:r>
      <w:r w:rsidRPr="0DF4002C" w:rsidR="04BC4B70">
        <w:rPr>
          <w:rFonts w:ascii="Arial" w:hAnsi="Arial" w:eastAsia="Arial" w:cs="Arial"/>
          <w:i w:val="1"/>
          <w:iCs w:val="1"/>
          <w:noProof w:val="0"/>
          <w:sz w:val="28"/>
          <w:szCs w:val="28"/>
          <w:lang w:val="en-US"/>
        </w:rPr>
        <w:t>.</w:t>
      </w:r>
      <w:r w:rsidRPr="0DF4002C" w:rsidR="63FD7716">
        <w:rPr>
          <w:rFonts w:ascii="Arial" w:hAnsi="Arial" w:eastAsia="Arial" w:cs="Arial"/>
          <w:i w:val="1"/>
          <w:iCs w:val="1"/>
          <w:noProof w:val="0"/>
          <w:sz w:val="28"/>
          <w:szCs w:val="28"/>
          <w:lang w:val="en-US"/>
        </w:rPr>
        <w:t xml:space="preserve"> Think about the online giving process from your donors’ perspective - make it easy for them to give and remember to </w:t>
      </w:r>
      <w:r w:rsidRPr="0DF4002C" w:rsidR="551406D7">
        <w:rPr>
          <w:rFonts w:ascii="Arial" w:hAnsi="Arial" w:eastAsia="Arial" w:cs="Arial"/>
          <w:i w:val="1"/>
          <w:iCs w:val="1"/>
          <w:noProof w:val="0"/>
          <w:sz w:val="28"/>
          <w:szCs w:val="28"/>
          <w:lang w:val="en-US"/>
        </w:rPr>
        <w:t xml:space="preserve">use this opportunity to continue </w:t>
      </w:r>
      <w:r w:rsidRPr="0DF4002C" w:rsidR="63FD7716">
        <w:rPr>
          <w:rFonts w:ascii="Arial" w:hAnsi="Arial" w:eastAsia="Arial" w:cs="Arial"/>
          <w:i w:val="1"/>
          <w:iCs w:val="1"/>
          <w:noProof w:val="0"/>
          <w:sz w:val="28"/>
          <w:szCs w:val="28"/>
          <w:lang w:val="en-US"/>
        </w:rPr>
        <w:t>build</w:t>
      </w:r>
      <w:r w:rsidRPr="0DF4002C" w:rsidR="1EDB813D">
        <w:rPr>
          <w:rFonts w:ascii="Arial" w:hAnsi="Arial" w:eastAsia="Arial" w:cs="Arial"/>
          <w:i w:val="1"/>
          <w:iCs w:val="1"/>
          <w:noProof w:val="0"/>
          <w:sz w:val="28"/>
          <w:szCs w:val="28"/>
          <w:lang w:val="en-US"/>
        </w:rPr>
        <w:t>ing</w:t>
      </w:r>
      <w:r w:rsidRPr="0DF4002C" w:rsidR="63FD7716">
        <w:rPr>
          <w:rFonts w:ascii="Arial" w:hAnsi="Arial" w:eastAsia="Arial" w:cs="Arial"/>
          <w:i w:val="1"/>
          <w:iCs w:val="1"/>
          <w:noProof w:val="0"/>
          <w:sz w:val="28"/>
          <w:szCs w:val="28"/>
          <w:lang w:val="en-US"/>
        </w:rPr>
        <w:t xml:space="preserve"> </w:t>
      </w:r>
      <w:r w:rsidRPr="0DF4002C" w:rsidR="35A0364F">
        <w:rPr>
          <w:rFonts w:ascii="Arial" w:hAnsi="Arial" w:eastAsia="Arial" w:cs="Arial"/>
          <w:i w:val="1"/>
          <w:iCs w:val="1"/>
          <w:noProof w:val="0"/>
          <w:sz w:val="28"/>
          <w:szCs w:val="28"/>
          <w:lang w:val="en-US"/>
        </w:rPr>
        <w:t xml:space="preserve">a </w:t>
      </w:r>
      <w:r w:rsidRPr="0DF4002C" w:rsidR="63FD7716">
        <w:rPr>
          <w:rFonts w:ascii="Arial" w:hAnsi="Arial" w:eastAsia="Arial" w:cs="Arial"/>
          <w:i w:val="1"/>
          <w:iCs w:val="1"/>
          <w:noProof w:val="0"/>
          <w:sz w:val="28"/>
          <w:szCs w:val="28"/>
          <w:lang w:val="en-US"/>
        </w:rPr>
        <w:t xml:space="preserve">long-term relationship </w:t>
      </w:r>
      <w:r w:rsidRPr="0DF4002C" w:rsidR="0EB6DA3F">
        <w:rPr>
          <w:rFonts w:ascii="Arial" w:hAnsi="Arial" w:eastAsia="Arial" w:cs="Arial"/>
          <w:i w:val="1"/>
          <w:iCs w:val="1"/>
          <w:noProof w:val="0"/>
          <w:sz w:val="28"/>
          <w:szCs w:val="28"/>
          <w:lang w:val="en-US"/>
        </w:rPr>
        <w:t>with them</w:t>
      </w:r>
      <w:r w:rsidRPr="0DF4002C" w:rsidR="58577477">
        <w:rPr>
          <w:rFonts w:ascii="Arial" w:hAnsi="Arial" w:eastAsia="Arial" w:cs="Arial"/>
          <w:i w:val="1"/>
          <w:iCs w:val="1"/>
          <w:noProof w:val="0"/>
          <w:sz w:val="28"/>
          <w:szCs w:val="28"/>
          <w:lang w:val="en-US"/>
        </w:rPr>
        <w:t>.</w:t>
      </w:r>
    </w:p>
    <w:p w:rsidRPr="00A13B59" w:rsidR="00A13B59" w:rsidP="00A13B59" w:rsidRDefault="00A13B59" w14:paraId="5EA0F8D0" w14:textId="77777777">
      <w:pPr>
        <w:rPr>
          <w:b/>
          <w:bCs/>
        </w:rPr>
      </w:pPr>
    </w:p>
    <w:p w:rsidR="00A13B59" w:rsidP="00A13B59" w:rsidRDefault="00A13B59" w14:paraId="44384609" w14:textId="77777777">
      <w:pPr>
        <w:pStyle w:val="ListParagraph"/>
        <w:numPr>
          <w:ilvl w:val="0"/>
          <w:numId w:val="1"/>
        </w:numPr>
      </w:pPr>
      <w:r w:rsidRPr="003A3503">
        <w:rPr>
          <w:b/>
          <w:bCs/>
        </w:rPr>
        <w:t>Test your online giving process.</w:t>
      </w:r>
      <w:r>
        <w:t xml:space="preserve"> Can donors find the online giving page with one click? Does the form have any unnecessary fields that can be removed? Is the confirmation page warm and sincere, not transactional? What about the automated thank you email? </w:t>
      </w:r>
    </w:p>
    <w:p w:rsidR="00A13B59" w:rsidP="00A13B59" w:rsidRDefault="00A13B59" w14:paraId="3DE3ACCC" w14:textId="77777777">
      <w:pPr>
        <w:pStyle w:val="ListParagraph"/>
        <w:numPr>
          <w:ilvl w:val="0"/>
          <w:numId w:val="1"/>
        </w:numPr>
      </w:pPr>
      <w:r w:rsidRPr="003A3503">
        <w:rPr>
          <w:b/>
          <w:bCs/>
        </w:rPr>
        <w:t xml:space="preserve">Add a pop-up on </w:t>
      </w:r>
      <w:r>
        <w:rPr>
          <w:b/>
          <w:bCs/>
        </w:rPr>
        <w:t xml:space="preserve">your </w:t>
      </w:r>
      <w:r w:rsidRPr="003A3503">
        <w:rPr>
          <w:b/>
          <w:bCs/>
        </w:rPr>
        <w:t>home</w:t>
      </w:r>
      <w:r>
        <w:rPr>
          <w:b/>
          <w:bCs/>
        </w:rPr>
        <w:t>page</w:t>
      </w:r>
      <w:r w:rsidRPr="003A3503">
        <w:rPr>
          <w:b/>
          <w:bCs/>
        </w:rPr>
        <w:t xml:space="preserve"> for the match.</w:t>
      </w:r>
      <w:r>
        <w:t xml:space="preserve"> If your CMS allows it, a pop-up can explain the urgent need for giving at camp right NOW, mention the 50% extra their gift will provide through the match, and direct them right to the online giving page.</w:t>
      </w:r>
    </w:p>
    <w:p w:rsidR="00A13B59" w:rsidP="00A13B59" w:rsidRDefault="00A13B59" w14:paraId="6268ECAB" w14:textId="77777777">
      <w:pPr>
        <w:pStyle w:val="ListParagraph"/>
        <w:numPr>
          <w:ilvl w:val="0"/>
          <w:numId w:val="1"/>
        </w:numPr>
      </w:pPr>
      <w:r>
        <w:rPr>
          <w:b/>
          <w:bCs/>
        </w:rPr>
        <w:t xml:space="preserve">Create a special landing page just for the current campaign. </w:t>
      </w:r>
      <w:r>
        <w:t xml:space="preserve">Create a special online giving page for the All Together Now campaign – direct mail, emails, social media, pop-up on homepage, etc. </w:t>
      </w:r>
    </w:p>
    <w:p w:rsidR="00A13B59" w:rsidP="00A13B59" w:rsidRDefault="00A13B59" w14:paraId="6E4C3ECD" w14:textId="77777777">
      <w:pPr>
        <w:pStyle w:val="ListParagraph"/>
        <w:numPr>
          <w:ilvl w:val="0"/>
          <w:numId w:val="1"/>
        </w:numPr>
      </w:pPr>
      <w:r w:rsidRPr="00E214E3">
        <w:rPr>
          <w:b/>
          <w:bCs/>
        </w:rPr>
        <w:t>Be sure you have a consistent message/story through ALL communications.</w:t>
      </w:r>
      <w:r>
        <w:t xml:space="preserve"> Every communication to donors will direct them to the special landing page for this campaign. Be sure all of your communications have continuity from the communications through the online giving page and confirmation page, and all the way to </w:t>
      </w:r>
      <w:proofErr w:type="gramStart"/>
      <w:r>
        <w:t>your</w:t>
      </w:r>
      <w:proofErr w:type="gramEnd"/>
      <w:r>
        <w:t xml:space="preserve"> thank you notes.</w:t>
      </w:r>
    </w:p>
    <w:p w:rsidR="00A13B59" w:rsidP="00A13B59" w:rsidRDefault="00A13B59" w14:paraId="7E1220C6" w14:textId="77777777">
      <w:pPr>
        <w:pStyle w:val="ListParagraph"/>
        <w:numPr>
          <w:ilvl w:val="0"/>
          <w:numId w:val="1"/>
        </w:numPr>
      </w:pPr>
      <w:r w:rsidRPr="002B0A94">
        <w:rPr>
          <w:b/>
          <w:bCs/>
        </w:rPr>
        <w:t>Provide prompt, warm thank you notes.</w:t>
      </w:r>
      <w:r>
        <w:t xml:space="preserve"> Every online donor should receive a thank you note in addition to any automated email that is sent out. This is a good time to enlist the support of board members and other volunteers who are stuck at home and want to help – this is a good way to engage them AND provide great stewardship for your donors.</w:t>
      </w:r>
    </w:p>
    <w:p w:rsidR="00A13B59" w:rsidP="00A13B59" w:rsidRDefault="00A13B59" w14:paraId="18805820" w14:textId="77777777">
      <w:pPr>
        <w:pStyle w:val="ListParagraph"/>
        <w:rPr>
          <w:b/>
          <w:bCs/>
        </w:rPr>
      </w:pPr>
    </w:p>
    <w:p w:rsidR="00A13B59" w:rsidP="00A13B59" w:rsidRDefault="00A13B59" w14:paraId="0EC17169" w14:textId="22A48E6F">
      <w:pPr>
        <w:ind w:left="360"/>
      </w:pPr>
      <w:r>
        <w:t>**</w:t>
      </w:r>
      <w:proofErr w:type="gramStart"/>
      <w:r>
        <w:t>Don’t</w:t>
      </w:r>
      <w:proofErr w:type="gramEnd"/>
      <w:r>
        <w:t xml:space="preserve"> forget to </w:t>
      </w:r>
      <w:r w:rsidRPr="002B0A94">
        <w:rPr>
          <w:b/>
          <w:bCs/>
        </w:rPr>
        <w:t>track your donations in your donor database</w:t>
      </w:r>
      <w:r>
        <w:t xml:space="preserve">! Be sure you are tracking everyone who gave during this time and be consistent so you can easily pull lists of everyone who contributed to this </w:t>
      </w:r>
      <w:r>
        <w:t>campaign and steward them now and in the future appropriately. Remember that they were there when you needed them most!</w:t>
      </w:r>
    </w:p>
    <w:p w:rsidR="00C84838" w:rsidRDefault="00C84838" w14:paraId="3484BF38" w14:textId="77777777" w14:noSpellErr="1"/>
    <w:p w:rsidR="4417E318" w:rsidP="501D83AD" w:rsidRDefault="4417E318" w14:paraId="4E861C45" w14:textId="782406F9">
      <w:pPr>
        <w:pStyle w:val="Normal"/>
        <w:jc w:val="center"/>
        <w:rPr>
          <w:b w:val="1"/>
          <w:bCs w:val="1"/>
        </w:rPr>
      </w:pPr>
      <w:r w:rsidRPr="501D83AD" w:rsidR="4417E318">
        <w:rPr>
          <w:b w:val="1"/>
          <w:bCs w:val="1"/>
        </w:rPr>
        <w:t>Need some inspiration to help with the above?</w:t>
      </w:r>
    </w:p>
    <w:p w:rsidR="4417E318" w:rsidP="3F10F5C2" w:rsidRDefault="4417E318" w14:paraId="7841CC9C" w14:textId="0EB379EE">
      <w:pPr>
        <w:pStyle w:val="Normal"/>
        <w:rPr>
          <w:i w:val="1"/>
          <w:iCs w:val="1"/>
        </w:rPr>
      </w:pPr>
      <w:r w:rsidRPr="3F10F5C2" w:rsidR="4417E318">
        <w:rPr>
          <w:i w:val="1"/>
          <w:iCs w:val="1"/>
        </w:rPr>
        <w:t>Improve your a</w:t>
      </w:r>
      <w:r w:rsidRPr="3F10F5C2" w:rsidR="2B4F0244">
        <w:rPr>
          <w:i w:val="1"/>
          <w:iCs w:val="1"/>
        </w:rPr>
        <w:t>utomated confirmation</w:t>
      </w:r>
      <w:r w:rsidRPr="3F10F5C2" w:rsidR="5DE8CA4E">
        <w:rPr>
          <w:i w:val="1"/>
          <w:iCs w:val="1"/>
        </w:rPr>
        <w:t xml:space="preserve"> for online gifts</w:t>
      </w:r>
      <w:r w:rsidRPr="3F10F5C2" w:rsidR="2B4F0244">
        <w:rPr>
          <w:i w:val="1"/>
          <w:iCs w:val="1"/>
        </w:rPr>
        <w:t>:</w:t>
      </w:r>
    </w:p>
    <w:p w:rsidR="2B4F0244" w:rsidP="3F10F5C2" w:rsidRDefault="2B4F0244" w14:paraId="2D28F624" w14:textId="7F2938E4">
      <w:pPr>
        <w:pStyle w:val="Normal"/>
      </w:pPr>
      <w:r w:rsidRPr="3F10F5C2" w:rsidR="2B4F0244">
        <w:rPr>
          <w:rFonts w:ascii="Calibri" w:hAnsi="Calibri" w:eastAsia="Calibri" w:cs="Calibri"/>
          <w:b w:val="1"/>
          <w:bCs w:val="1"/>
          <w:noProof w:val="0"/>
          <w:color w:val="1D1C1D"/>
          <w:sz w:val="22"/>
          <w:szCs w:val="22"/>
          <w:lang w:val="en-US"/>
        </w:rPr>
        <w:t>Before</w:t>
      </w:r>
      <w:r w:rsidRPr="3F10F5C2" w:rsidR="2B4F0244">
        <w:rPr>
          <w:rFonts w:ascii="Calibri" w:hAnsi="Calibri" w:eastAsia="Calibri" w:cs="Calibri"/>
          <w:noProof w:val="0"/>
          <w:color w:val="1D1C1D"/>
          <w:sz w:val="22"/>
          <w:szCs w:val="22"/>
          <w:lang w:val="en-US"/>
        </w:rPr>
        <w:t>:</w:t>
      </w:r>
      <w:r w:rsidRPr="3F10F5C2" w:rsidR="2B4F0244">
        <w:rPr>
          <w:rFonts w:ascii="Calibri" w:hAnsi="Calibri" w:eastAsia="Calibri" w:cs="Calibri"/>
          <w:noProof w:val="0"/>
          <w:color w:val="1D1C1D"/>
          <w:sz w:val="22"/>
          <w:szCs w:val="22"/>
          <w:lang w:val="en-US"/>
        </w:rPr>
        <w:t xml:space="preserve"> "Your payment has been received"</w:t>
      </w:r>
    </w:p>
    <w:p w:rsidR="2B4F0244" w:rsidP="3F10F5C2" w:rsidRDefault="2B4F0244" w14:paraId="09473D09" w14:textId="16F4D80B">
      <w:pPr>
        <w:pStyle w:val="Normal"/>
        <w:spacing w:after="160" w:line="240" w:lineRule="auto"/>
        <w:rPr>
          <w:rFonts w:ascii="Calibri" w:hAnsi="Calibri" w:eastAsia="Calibri" w:cs="Calibri"/>
          <w:noProof w:val="0"/>
          <w:sz w:val="24"/>
          <w:szCs w:val="24"/>
          <w:lang w:val="en-US"/>
        </w:rPr>
      </w:pPr>
      <w:r w:rsidRPr="501D83AD" w:rsidR="2B4F0244">
        <w:rPr>
          <w:rFonts w:ascii="Calibri" w:hAnsi="Calibri" w:eastAsia="Calibri" w:cs="Calibri"/>
          <w:b w:val="1"/>
          <w:bCs w:val="1"/>
          <w:noProof w:val="0"/>
          <w:color w:val="1D1C1D"/>
          <w:sz w:val="22"/>
          <w:szCs w:val="22"/>
          <w:lang w:val="en-US"/>
        </w:rPr>
        <w:t>After</w:t>
      </w:r>
      <w:r w:rsidRPr="501D83AD" w:rsidR="2B4F0244">
        <w:rPr>
          <w:rFonts w:ascii="Calibri" w:hAnsi="Calibri" w:eastAsia="Calibri" w:cs="Calibri"/>
          <w:noProof w:val="0"/>
          <w:color w:val="1D1C1D"/>
          <w:sz w:val="22"/>
          <w:szCs w:val="22"/>
          <w:lang w:val="en-US"/>
        </w:rPr>
        <w:t>: "</w:t>
      </w:r>
      <w:r w:rsidRPr="501D83AD" w:rsidR="65C3F18B">
        <w:rPr>
          <w:rFonts w:ascii="Calibri" w:hAnsi="Calibri" w:eastAsia="Calibri" w:cs="Calibri"/>
          <w:noProof w:val="0"/>
          <w:color w:val="1D1C1D"/>
          <w:sz w:val="22"/>
          <w:szCs w:val="22"/>
          <w:lang w:val="en-US"/>
        </w:rPr>
        <w:t>Thank you. Your gift to (Camp Name) is needed and appreciated now more than ever. Y</w:t>
      </w:r>
      <w:r w:rsidRPr="501D83AD" w:rsidR="65C3F18B">
        <w:rPr>
          <w:rFonts w:ascii="Calibri" w:hAnsi="Calibri" w:eastAsia="Calibri" w:cs="Calibri"/>
          <w:noProof w:val="0"/>
          <w:sz w:val="24"/>
          <w:szCs w:val="24"/>
          <w:lang w:val="en-US"/>
        </w:rPr>
        <w:t xml:space="preserve">our generosity reminds us again that we are encircled by good friends like you who value </w:t>
      </w:r>
      <w:r w:rsidRPr="501D83AD" w:rsidR="65C3F18B">
        <w:rPr>
          <w:rFonts w:ascii="Calibri" w:hAnsi="Calibri" w:eastAsia="Calibri" w:cs="Calibri"/>
          <w:i w:val="1"/>
          <w:iCs w:val="1"/>
          <w:noProof w:val="0"/>
          <w:sz w:val="24"/>
          <w:szCs w:val="24"/>
          <w:lang w:val="en-US"/>
        </w:rPr>
        <w:t xml:space="preserve">tikkun </w:t>
      </w:r>
      <w:proofErr w:type="spellStart"/>
      <w:r w:rsidRPr="501D83AD" w:rsidR="65C3F18B">
        <w:rPr>
          <w:rFonts w:ascii="Calibri" w:hAnsi="Calibri" w:eastAsia="Calibri" w:cs="Calibri"/>
          <w:i w:val="1"/>
          <w:iCs w:val="1"/>
          <w:noProof w:val="0"/>
          <w:sz w:val="24"/>
          <w:szCs w:val="24"/>
          <w:lang w:val="en-US"/>
        </w:rPr>
        <w:t>olam</w:t>
      </w:r>
      <w:proofErr w:type="spellEnd"/>
      <w:r w:rsidRPr="501D83AD" w:rsidR="65C3F18B">
        <w:rPr>
          <w:rFonts w:ascii="Calibri" w:hAnsi="Calibri" w:eastAsia="Calibri" w:cs="Calibri"/>
          <w:noProof w:val="0"/>
          <w:sz w:val="24"/>
          <w:szCs w:val="24"/>
          <w:lang w:val="en-US"/>
        </w:rPr>
        <w:t xml:space="preserve"> and love </w:t>
      </w:r>
      <w:r w:rsidRPr="501D83AD" w:rsidR="65C3F18B">
        <w:rPr>
          <w:rFonts w:ascii="Calibri" w:hAnsi="Calibri" w:eastAsia="Calibri" w:cs="Calibri"/>
          <w:noProof w:val="0"/>
          <w:color w:val="D13438"/>
          <w:sz w:val="24"/>
          <w:szCs w:val="24"/>
          <w:lang w:val="en-US"/>
        </w:rPr>
        <w:t>(</w:t>
      </w:r>
      <w:r w:rsidRPr="501D83AD" w:rsidR="457AA014">
        <w:rPr>
          <w:rFonts w:ascii="Calibri" w:hAnsi="Calibri" w:eastAsia="Calibri" w:cs="Calibri"/>
          <w:noProof w:val="0"/>
          <w:color w:val="D13438"/>
          <w:sz w:val="24"/>
          <w:szCs w:val="24"/>
          <w:lang w:val="en-US"/>
        </w:rPr>
        <w:t>CAMP NAME)</w:t>
      </w:r>
      <w:r w:rsidRPr="501D83AD" w:rsidR="65C3F18B">
        <w:rPr>
          <w:rFonts w:ascii="Calibri" w:hAnsi="Calibri" w:eastAsia="Calibri" w:cs="Calibri"/>
          <w:noProof w:val="0"/>
          <w:sz w:val="24"/>
          <w:szCs w:val="24"/>
          <w:lang w:val="en-US"/>
        </w:rPr>
        <w:t>. We’ll make it through this together!“</w:t>
      </w:r>
    </w:p>
    <w:p w:rsidR="36B1BC53" w:rsidP="501D83AD" w:rsidRDefault="36B1BC53" w14:paraId="5602301C" w14:textId="5A6F1F9D">
      <w:pPr>
        <w:spacing w:after="160" w:line="259" w:lineRule="auto"/>
        <w:rPr>
          <w:rFonts w:ascii="Calibri" w:hAnsi="Calibri" w:eastAsia="Calibri" w:cs="Calibri"/>
          <w:b w:val="0"/>
          <w:bCs w:val="0"/>
          <w:i w:val="0"/>
          <w:iCs w:val="0"/>
          <w:noProof w:val="0"/>
          <w:sz w:val="22"/>
          <w:szCs w:val="22"/>
          <w:lang w:val="en-US"/>
        </w:rPr>
      </w:pPr>
      <w:r w:rsidRPr="501D83AD" w:rsidR="36B1BC53">
        <w:rPr>
          <w:rFonts w:ascii="Calibri" w:hAnsi="Calibri" w:eastAsia="Calibri" w:cs="Calibri"/>
          <w:b w:val="0"/>
          <w:bCs w:val="0"/>
          <w:i w:val="1"/>
          <w:iCs w:val="1"/>
          <w:noProof w:val="0"/>
          <w:color w:val="000000" w:themeColor="text1" w:themeTint="FF" w:themeShade="FF"/>
          <w:sz w:val="22"/>
          <w:szCs w:val="22"/>
          <w:lang w:val="en-US"/>
        </w:rPr>
        <w:t xml:space="preserve">Questions?  Need help with your campaign?  Feel free to contact us at JCamp 180: </w:t>
      </w:r>
      <w:hyperlink r:id="R6deebcb110364774">
        <w:r w:rsidRPr="501D83AD" w:rsidR="36B1BC53">
          <w:rPr>
            <w:rStyle w:val="Hyperlink"/>
            <w:rFonts w:ascii="Calibri" w:hAnsi="Calibri" w:eastAsia="Calibri" w:cs="Calibri"/>
            <w:b w:val="0"/>
            <w:bCs w:val="0"/>
            <w:i w:val="1"/>
            <w:iCs w:val="1"/>
            <w:noProof w:val="0"/>
            <w:color w:val="000000" w:themeColor="text1" w:themeTint="FF" w:themeShade="FF"/>
            <w:sz w:val="22"/>
            <w:szCs w:val="22"/>
            <w:u w:val="single"/>
            <w:lang w:val="en-US"/>
          </w:rPr>
          <w:t>Kevin@hgf.org</w:t>
        </w:r>
      </w:hyperlink>
      <w:r w:rsidRPr="501D83AD" w:rsidR="36B1BC53">
        <w:rPr>
          <w:rFonts w:ascii="Calibri" w:hAnsi="Calibri" w:eastAsia="Calibri" w:cs="Calibri"/>
          <w:b w:val="0"/>
          <w:bCs w:val="0"/>
          <w:i w:val="1"/>
          <w:iCs w:val="1"/>
          <w:noProof w:val="0"/>
          <w:color w:val="000000" w:themeColor="text1" w:themeTint="FF" w:themeShade="FF"/>
          <w:sz w:val="22"/>
          <w:szCs w:val="22"/>
          <w:u w:val="single"/>
          <w:lang w:val="en-US"/>
        </w:rPr>
        <w:t>.</w:t>
      </w:r>
    </w:p>
    <w:p w:rsidR="501D83AD" w:rsidP="501D83AD" w:rsidRDefault="501D83AD" w14:paraId="278E3D96" w14:textId="28681902">
      <w:pPr>
        <w:pStyle w:val="Normal"/>
        <w:rPr>
          <w:rFonts w:ascii="Calibri" w:hAnsi="Calibri" w:eastAsia="Calibri" w:cs="Calibri"/>
          <w:noProof w:val="0"/>
          <w:color w:val="1D1C1D"/>
          <w:sz w:val="22"/>
          <w:szCs w:val="22"/>
          <w:lang w:val="en-US"/>
        </w:rPr>
      </w:pPr>
    </w:p>
    <w:sectPr w:rsidR="00C8483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67692"/>
    <w:multiLevelType w:val="hybridMultilevel"/>
    <w:tmpl w:val="DF348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59"/>
    <w:rsid w:val="00A13B59"/>
    <w:rsid w:val="00C84838"/>
    <w:rsid w:val="01410CE7"/>
    <w:rsid w:val="0350BCA8"/>
    <w:rsid w:val="04BC4B70"/>
    <w:rsid w:val="0CDFFB8C"/>
    <w:rsid w:val="0DF4002C"/>
    <w:rsid w:val="0EB6DA3F"/>
    <w:rsid w:val="120D5EBE"/>
    <w:rsid w:val="157667FC"/>
    <w:rsid w:val="1EDB813D"/>
    <w:rsid w:val="2B4F0244"/>
    <w:rsid w:val="31E48BBF"/>
    <w:rsid w:val="3439DB26"/>
    <w:rsid w:val="35A0364F"/>
    <w:rsid w:val="36B1BC53"/>
    <w:rsid w:val="3D484AFB"/>
    <w:rsid w:val="3F10F5C2"/>
    <w:rsid w:val="433011A0"/>
    <w:rsid w:val="4417E318"/>
    <w:rsid w:val="44A6B421"/>
    <w:rsid w:val="457AA014"/>
    <w:rsid w:val="501D83AD"/>
    <w:rsid w:val="551406D7"/>
    <w:rsid w:val="56E356CE"/>
    <w:rsid w:val="58577477"/>
    <w:rsid w:val="5DE8CA4E"/>
    <w:rsid w:val="63FD7716"/>
    <w:rsid w:val="643C7FD7"/>
    <w:rsid w:val="65C3F18B"/>
    <w:rsid w:val="70B53328"/>
    <w:rsid w:val="72C8CEEA"/>
    <w:rsid w:val="76EC1AF7"/>
    <w:rsid w:val="7A19294D"/>
    <w:rsid w:val="7EA39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C160"/>
  <w15:chartTrackingRefBased/>
  <w15:docId w15:val="{1A647C22-2F78-49A9-92FD-01BABF61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13B5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13B5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Kevin@hgf.org" TargetMode="External" Id="R6deebcb1103647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Kevin Martone</dc:creator>
  <keywords/>
  <dc:description/>
  <lastModifiedBy>Julia Riseman</lastModifiedBy>
  <revision>5</revision>
  <dcterms:created xsi:type="dcterms:W3CDTF">2020-04-21T17:27:00.0000000Z</dcterms:created>
  <dcterms:modified xsi:type="dcterms:W3CDTF">2020-04-22T18:01:19.4057089Z</dcterms:modified>
</coreProperties>
</file>