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29CB1" w14:textId="0F59FEC6" w:rsidR="003564B6" w:rsidRPr="00AD0F44" w:rsidRDefault="002F0EC4" w:rsidP="00AD0F44">
      <w:pPr>
        <w:pStyle w:val="Heading1"/>
        <w:rPr>
          <w:b/>
          <w:bCs/>
        </w:rPr>
      </w:pPr>
      <w:r w:rsidRPr="00AD0F44">
        <w:rPr>
          <w:b/>
          <w:bCs/>
        </w:rPr>
        <w:t>Planning your All Together New 2021 grant Strategy Worksheet</w:t>
      </w:r>
    </w:p>
    <w:p w14:paraId="57648858" w14:textId="77777777" w:rsidR="00EF3B97" w:rsidRDefault="00EF3B97"/>
    <w:p w14:paraId="25FC3461" w14:textId="5A71B61E" w:rsidR="00AD0F44" w:rsidRDefault="00AD0F44">
      <w:r>
        <w:t xml:space="preserve">Name of Camp: </w:t>
      </w:r>
    </w:p>
    <w:p w14:paraId="32ED7507" w14:textId="2D7DA03A" w:rsidR="002F0EC4" w:rsidRDefault="00AD0F44">
      <w:r>
        <w:t xml:space="preserve">Who worked on this plan: </w:t>
      </w:r>
    </w:p>
    <w:p w14:paraId="14297411" w14:textId="35F6DD45" w:rsidR="002F0EC4" w:rsidRDefault="002F0EC4" w:rsidP="002F0EC4">
      <w:r>
        <w:t>Amount of the ATN 2021 Grant:</w:t>
      </w:r>
    </w:p>
    <w:p w14:paraId="5A9366DF" w14:textId="343459A2" w:rsidR="002F0EC4" w:rsidRDefault="00AD7D27" w:rsidP="002F0EC4">
      <w:r>
        <w:t>T</w:t>
      </w:r>
      <w:r w:rsidR="002F0EC4">
        <w:t xml:space="preserve">otal </w:t>
      </w:r>
      <w:r>
        <w:t xml:space="preserve">amount </w:t>
      </w:r>
      <w:r w:rsidR="002F0EC4">
        <w:t>we need to raise by December 31, 2021:</w:t>
      </w:r>
    </w:p>
    <w:p w14:paraId="65806EF4" w14:textId="6E202D66" w:rsidR="002F0EC4" w:rsidRDefault="002F0EC4" w:rsidP="002F0EC4"/>
    <w:p w14:paraId="637A9152" w14:textId="1005663B" w:rsidR="002F0EC4" w:rsidRDefault="002F0EC4" w:rsidP="00AD0F44">
      <w:pPr>
        <w:pStyle w:val="Heading2"/>
        <w:pBdr>
          <w:bottom w:val="single" w:sz="4" w:space="1" w:color="auto"/>
        </w:pBdr>
      </w:pPr>
      <w:r>
        <w:t xml:space="preserve">WHO WILL </w:t>
      </w:r>
      <w:r w:rsidR="000F5185">
        <w:t>BE INSPIRED</w:t>
      </w:r>
      <w:r>
        <w:t xml:space="preserve">? </w:t>
      </w:r>
    </w:p>
    <w:p w14:paraId="2EE900A4" w14:textId="575F5C5D" w:rsidR="002F0EC4" w:rsidRPr="002F0EC4" w:rsidRDefault="002F0EC4" w:rsidP="002F0EC4">
      <w:pPr>
        <w:rPr>
          <w:i/>
          <w:iCs/>
        </w:rPr>
      </w:pPr>
      <w:r>
        <w:t xml:space="preserve">Defining our target Audience for the ATN 2021 grant: </w:t>
      </w:r>
      <w:r w:rsidRPr="002F0EC4">
        <w:rPr>
          <w:i/>
          <w:iCs/>
        </w:rPr>
        <w:t xml:space="preserve">Who will be inspired by the match? For example, First-time Donors in 2020, Parents, Past Parents, Old </w:t>
      </w:r>
      <w:proofErr w:type="spellStart"/>
      <w:r w:rsidRPr="002F0EC4">
        <w:rPr>
          <w:i/>
          <w:iCs/>
        </w:rPr>
        <w:t>Reliables</w:t>
      </w:r>
      <w:proofErr w:type="spellEnd"/>
      <w:r w:rsidRPr="002F0EC4">
        <w:rPr>
          <w:i/>
          <w:iCs/>
        </w:rPr>
        <w:t>, New Donors, Alumni (if any) Broad Base or Special Groups, Board members, Major Donors</w:t>
      </w:r>
      <w:r w:rsidR="00AD0F44">
        <w:rPr>
          <w:i/>
          <w:iCs/>
        </w:rPr>
        <w:t xml:space="preserve">. There can be more than one target, for example, a Giving Day effort might target parents, while one-on-one asks might target your board members and major donors. </w:t>
      </w:r>
    </w:p>
    <w:p w14:paraId="18463564" w14:textId="42735E7C" w:rsidR="002F0EC4" w:rsidRDefault="002F0EC4" w:rsidP="002F0EC4"/>
    <w:p w14:paraId="5EFCA452" w14:textId="1D38BF7F" w:rsidR="00AD0F44" w:rsidRDefault="00AD0F44" w:rsidP="002F0EC4"/>
    <w:p w14:paraId="25173F95" w14:textId="77777777" w:rsidR="00AD0F44" w:rsidRDefault="00AD0F44" w:rsidP="002F0EC4"/>
    <w:p w14:paraId="0C783084" w14:textId="79E9E7C1" w:rsidR="002F0EC4" w:rsidRDefault="002F0EC4" w:rsidP="002F0EC4"/>
    <w:p w14:paraId="1D6CD2F9" w14:textId="6B15E808" w:rsidR="002F0EC4" w:rsidRPr="002F0EC4" w:rsidRDefault="002F0EC4" w:rsidP="002F0EC4">
      <w:r>
        <w:t xml:space="preserve">Create a list </w:t>
      </w:r>
      <w:r w:rsidR="00AD0F44">
        <w:t xml:space="preserve">of </w:t>
      </w:r>
      <w:r>
        <w:t xml:space="preserve">your </w:t>
      </w:r>
      <w:r w:rsidR="00AD0F44">
        <w:t xml:space="preserve">top 25 </w:t>
      </w:r>
      <w:r>
        <w:t xml:space="preserve">major donors to date, with names and giving histories, including foundations, individuals, and institutions. </w:t>
      </w:r>
    </w:p>
    <w:p w14:paraId="4639C2AE" w14:textId="53811F23" w:rsidR="002F0EC4" w:rsidRDefault="002F0EC4"/>
    <w:p w14:paraId="1B947016" w14:textId="289CC4D3" w:rsidR="00AD0F44" w:rsidRDefault="00AD0F44"/>
    <w:p w14:paraId="21379B69" w14:textId="6D51CCEE" w:rsidR="00AD0F44" w:rsidRDefault="00AD0F44"/>
    <w:p w14:paraId="762FB2BB" w14:textId="1EE89BE8" w:rsidR="00AD0F44" w:rsidRDefault="00AD0F44"/>
    <w:p w14:paraId="5CB1E361" w14:textId="77777777" w:rsidR="00AD0F44" w:rsidRDefault="00AD0F44"/>
    <w:p w14:paraId="52632598" w14:textId="3F76863E" w:rsidR="002F0EC4" w:rsidRDefault="002F0EC4" w:rsidP="00AD0F44">
      <w:pPr>
        <w:pStyle w:val="Heading2"/>
        <w:pBdr>
          <w:bottom w:val="single" w:sz="4" w:space="1" w:color="auto"/>
        </w:pBdr>
      </w:pPr>
      <w:r>
        <w:t xml:space="preserve">WHAT IS THE URGENT NEED RIGHT NOW? </w:t>
      </w:r>
    </w:p>
    <w:p w14:paraId="4B154E4A" w14:textId="5C648E7F" w:rsidR="002F0EC4" w:rsidRPr="002F0EC4" w:rsidRDefault="002F0EC4" w:rsidP="002F0EC4">
      <w:pPr>
        <w:rPr>
          <w:i/>
          <w:iCs/>
        </w:rPr>
      </w:pPr>
      <w:r>
        <w:t xml:space="preserve">What is the need for support? </w:t>
      </w:r>
      <w:r w:rsidRPr="002F0EC4">
        <w:rPr>
          <w:i/>
          <w:iCs/>
        </w:rPr>
        <w:t xml:space="preserve">General Operating Needs, COVID-related Expenses, Financial Aid for Families, Capital Projects/Campaigns, need for future Reserves/Endowment, Special Programming to address MESH issues? </w:t>
      </w:r>
      <w:r>
        <w:rPr>
          <w:i/>
          <w:iCs/>
        </w:rPr>
        <w:t xml:space="preserve">Be clear and specific about the additional costs to operate this year, and why. </w:t>
      </w:r>
    </w:p>
    <w:p w14:paraId="11A5D5FD" w14:textId="1770E1D8" w:rsidR="002F0EC4" w:rsidRDefault="002F0EC4"/>
    <w:p w14:paraId="6094D35E" w14:textId="487D9AF5" w:rsidR="00AD0F44" w:rsidRDefault="00AD0F44"/>
    <w:p w14:paraId="15AE92BB" w14:textId="653FCEB9" w:rsidR="00AD0F44" w:rsidRDefault="00AD0F44"/>
    <w:p w14:paraId="5BEA7149" w14:textId="4C08F4CE" w:rsidR="00AD0F44" w:rsidRDefault="00AD0F44"/>
    <w:p w14:paraId="0EA46346" w14:textId="77777777" w:rsidR="00AD0F44" w:rsidRDefault="00AD0F44"/>
    <w:p w14:paraId="5B78DD6F" w14:textId="32D1C4C5" w:rsidR="002F0EC4" w:rsidRDefault="002F0EC4" w:rsidP="00AD0F44">
      <w:pPr>
        <w:pStyle w:val="Heading2"/>
        <w:pBdr>
          <w:bottom w:val="single" w:sz="4" w:space="1" w:color="auto"/>
        </w:pBdr>
      </w:pPr>
      <w:r>
        <w:t xml:space="preserve">HOW WILL WE GET THE WORD OUT? </w:t>
      </w:r>
      <w:r w:rsidR="000F5185">
        <w:t>“The How”</w:t>
      </w:r>
    </w:p>
    <w:p w14:paraId="6A502DA0" w14:textId="01F26506" w:rsidR="000F5185" w:rsidRDefault="002F0EC4">
      <w:r>
        <w:t xml:space="preserve">How will you communicate about the need? For example, </w:t>
      </w:r>
      <w:r w:rsidRPr="002F0EC4">
        <w:rPr>
          <w:i/>
          <w:iCs/>
        </w:rPr>
        <w:t>Personal Solicitations – F2F (Z2Z?)</w:t>
      </w:r>
      <w:r>
        <w:t xml:space="preserve">, </w:t>
      </w:r>
      <w:r w:rsidRPr="002F0EC4">
        <w:rPr>
          <w:i/>
          <w:iCs/>
        </w:rPr>
        <w:t>Phone</w:t>
      </w:r>
      <w:r>
        <w:rPr>
          <w:i/>
          <w:iCs/>
        </w:rPr>
        <w:t xml:space="preserve"> calls to specific donors, </w:t>
      </w:r>
      <w:r w:rsidR="000F5185">
        <w:rPr>
          <w:i/>
          <w:iCs/>
        </w:rPr>
        <w:t xml:space="preserve">“town hall meetings,” </w:t>
      </w:r>
      <w:r w:rsidRPr="002F0EC4">
        <w:rPr>
          <w:i/>
          <w:iCs/>
        </w:rPr>
        <w:t>Direct Mail</w:t>
      </w:r>
      <w:r>
        <w:rPr>
          <w:i/>
          <w:iCs/>
        </w:rPr>
        <w:t>,</w:t>
      </w:r>
      <w:r>
        <w:t xml:space="preserve"> </w:t>
      </w:r>
      <w:r w:rsidRPr="002F0EC4">
        <w:rPr>
          <w:i/>
          <w:iCs/>
        </w:rPr>
        <w:t>E-mail</w:t>
      </w:r>
      <w:r>
        <w:rPr>
          <w:i/>
          <w:iCs/>
        </w:rPr>
        <w:t xml:space="preserve">, </w:t>
      </w:r>
      <w:r w:rsidRPr="002F0EC4">
        <w:rPr>
          <w:i/>
          <w:iCs/>
        </w:rPr>
        <w:t>Social Media</w:t>
      </w:r>
      <w:r>
        <w:rPr>
          <w:i/>
          <w:iCs/>
        </w:rPr>
        <w:t xml:space="preserve"> messages, </w:t>
      </w:r>
      <w:r w:rsidRPr="002F0EC4">
        <w:rPr>
          <w:i/>
          <w:iCs/>
        </w:rPr>
        <w:t>Giving Day</w:t>
      </w:r>
      <w:r w:rsidR="000F5185">
        <w:t xml:space="preserve">, </w:t>
      </w:r>
      <w:r w:rsidRPr="002F0EC4">
        <w:rPr>
          <w:i/>
          <w:iCs/>
        </w:rPr>
        <w:t>Grant Proposals</w:t>
      </w:r>
      <w:r w:rsidR="000F5185">
        <w:t xml:space="preserve">, and/or </w:t>
      </w:r>
      <w:r w:rsidRPr="002F0EC4">
        <w:rPr>
          <w:i/>
          <w:iCs/>
        </w:rPr>
        <w:t>Special Events</w:t>
      </w:r>
      <w:r w:rsidR="000F5185">
        <w:rPr>
          <w:i/>
          <w:iCs/>
        </w:rPr>
        <w:t xml:space="preserve">? </w:t>
      </w:r>
      <w:r w:rsidR="000F5185">
        <w:t>For each of the methods you plan to implement, how much do you expect it to raise</w:t>
      </w:r>
      <w:r w:rsidR="00AD0F44">
        <w:t>, and who will take the lead on planning it</w:t>
      </w:r>
      <w:r w:rsidR="000F5185">
        <w:t xml:space="preserve">?  For example, pre-camp appeal letter to raise $6,000, </w:t>
      </w:r>
      <w:r w:rsidR="00AD0F44">
        <w:t>Laurie to draft, and Aaron to mail.  O</w:t>
      </w:r>
      <w:r w:rsidR="000F5185">
        <w:t xml:space="preserve">ne-on-one asks </w:t>
      </w:r>
      <w:r w:rsidR="00AD0F44">
        <w:t xml:space="preserve">in March and April </w:t>
      </w:r>
      <w:r w:rsidR="000F5185">
        <w:t>to raise $12,000</w:t>
      </w:r>
      <w:r w:rsidR="00AD0F44">
        <w:t xml:space="preserve">, with Laurie, Sarah, and 3 Board members. </w:t>
      </w:r>
      <w:r w:rsidR="000F5185">
        <w:t xml:space="preserve"> Wine tasting event to raise $1,800</w:t>
      </w:r>
      <w:r w:rsidR="00AD0F44">
        <w:t xml:space="preserve">, with Debby as the host.  </w:t>
      </w:r>
    </w:p>
    <w:p w14:paraId="29BBB8BD" w14:textId="4B1A51B3" w:rsidR="000F5185" w:rsidRDefault="000F5185"/>
    <w:p w14:paraId="4BBD148C" w14:textId="2FCA2B82" w:rsidR="00AD0F44" w:rsidRDefault="00AD0F44"/>
    <w:p w14:paraId="79F3DC3C" w14:textId="1B54EAFA" w:rsidR="00AD0F44" w:rsidRDefault="00AD0F44"/>
    <w:p w14:paraId="23C731FE" w14:textId="77777777" w:rsidR="00AD0F44" w:rsidRDefault="00AD0F44"/>
    <w:p w14:paraId="384E7A61" w14:textId="7C250124" w:rsidR="000F5185" w:rsidRDefault="000F5185" w:rsidP="00AD0F44">
      <w:pPr>
        <w:pStyle w:val="Heading2"/>
        <w:pBdr>
          <w:bottom w:val="single" w:sz="4" w:space="1" w:color="auto"/>
        </w:pBdr>
      </w:pPr>
      <w:r>
        <w:t>TIMING</w:t>
      </w:r>
    </w:p>
    <w:p w14:paraId="3E85E03D" w14:textId="77777777" w:rsidR="00AD0F44" w:rsidRDefault="000F5185">
      <w:r>
        <w:t>How will you create urgency to give now? Break down your fundraising efforts into the following time blocks: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7571"/>
      </w:tblGrid>
      <w:tr w:rsidR="00AD0F44" w14:paraId="38EEF147" w14:textId="77777777" w:rsidTr="00EF3B97">
        <w:tc>
          <w:tcPr>
            <w:tcW w:w="1705" w:type="dxa"/>
            <w:shd w:val="clear" w:color="auto" w:fill="B4C6E7" w:themeFill="accent1" w:themeFillTint="66"/>
          </w:tcPr>
          <w:p w14:paraId="13D3D4D4" w14:textId="143F2EBD" w:rsidR="00AD0F44" w:rsidRPr="00EF3B97" w:rsidRDefault="00AD0F44">
            <w:pPr>
              <w:rPr>
                <w:b/>
                <w:bCs/>
              </w:rPr>
            </w:pPr>
            <w:r w:rsidRPr="00EF3B97">
              <w:rPr>
                <w:b/>
                <w:bCs/>
              </w:rPr>
              <w:t>WHEN</w:t>
            </w:r>
          </w:p>
        </w:tc>
        <w:tc>
          <w:tcPr>
            <w:tcW w:w="7645" w:type="dxa"/>
            <w:shd w:val="clear" w:color="auto" w:fill="B4C6E7" w:themeFill="accent1" w:themeFillTint="66"/>
          </w:tcPr>
          <w:p w14:paraId="4098973E" w14:textId="01AA528B" w:rsidR="00AD0F44" w:rsidRPr="00EF3B97" w:rsidRDefault="00AD0F44">
            <w:pPr>
              <w:rPr>
                <w:b/>
                <w:bCs/>
              </w:rPr>
            </w:pPr>
            <w:r w:rsidRPr="00EF3B97">
              <w:rPr>
                <w:b/>
                <w:bCs/>
              </w:rPr>
              <w:t xml:space="preserve">WHAT </w:t>
            </w:r>
          </w:p>
        </w:tc>
      </w:tr>
      <w:tr w:rsidR="00AD0F44" w14:paraId="13F4FA4D" w14:textId="77777777" w:rsidTr="00AD0F44">
        <w:tc>
          <w:tcPr>
            <w:tcW w:w="1705" w:type="dxa"/>
          </w:tcPr>
          <w:p w14:paraId="5A2D4EBC" w14:textId="67CDF031" w:rsidR="00AD0F44" w:rsidRDefault="00EF3B97" w:rsidP="00AD0F44">
            <w:pPr>
              <w:spacing w:after="160" w:line="259" w:lineRule="auto"/>
            </w:pPr>
            <w:r>
              <w:t>March/April/May</w:t>
            </w:r>
          </w:p>
          <w:p w14:paraId="77624AB7" w14:textId="173261FC" w:rsidR="000F5185" w:rsidRPr="000F5185" w:rsidRDefault="000F5185" w:rsidP="00AD0F44">
            <w:pPr>
              <w:spacing w:after="160" w:line="259" w:lineRule="auto"/>
            </w:pPr>
            <w:r w:rsidRPr="000F5185">
              <w:t>Lead up to Camp</w:t>
            </w:r>
          </w:p>
          <w:p w14:paraId="41AAFCC5" w14:textId="77777777" w:rsidR="00AD0F44" w:rsidRDefault="00AD0F44"/>
        </w:tc>
        <w:tc>
          <w:tcPr>
            <w:tcW w:w="7645" w:type="dxa"/>
          </w:tcPr>
          <w:p w14:paraId="57AFF273" w14:textId="77777777" w:rsidR="00AD0F44" w:rsidRDefault="00AD0F44"/>
        </w:tc>
      </w:tr>
      <w:tr w:rsidR="00AD0F44" w14:paraId="4EB96B4A" w14:textId="77777777" w:rsidTr="00AD0F44">
        <w:tc>
          <w:tcPr>
            <w:tcW w:w="1705" w:type="dxa"/>
          </w:tcPr>
          <w:p w14:paraId="0A185A6B" w14:textId="77777777" w:rsidR="00EF3B97" w:rsidRDefault="00EF3B97" w:rsidP="00AD0F44">
            <w:pPr>
              <w:spacing w:after="160" w:line="259" w:lineRule="auto"/>
            </w:pPr>
            <w:r>
              <w:t>Summer</w:t>
            </w:r>
            <w:r w:rsidRPr="000F5185">
              <w:t xml:space="preserve"> </w:t>
            </w:r>
          </w:p>
          <w:p w14:paraId="26CF88F3" w14:textId="7D1E2FAF" w:rsidR="000F5185" w:rsidRPr="000F5185" w:rsidRDefault="000F5185" w:rsidP="00AD0F44">
            <w:pPr>
              <w:spacing w:after="160" w:line="259" w:lineRule="auto"/>
            </w:pPr>
            <w:r w:rsidRPr="000F5185">
              <w:t>During Camp</w:t>
            </w:r>
            <w:r w:rsidR="00AD0F44">
              <w:t xml:space="preserve"> </w:t>
            </w:r>
          </w:p>
          <w:p w14:paraId="38330B41" w14:textId="77777777" w:rsidR="00AD0F44" w:rsidRDefault="00AD0F44"/>
        </w:tc>
        <w:tc>
          <w:tcPr>
            <w:tcW w:w="7645" w:type="dxa"/>
          </w:tcPr>
          <w:p w14:paraId="194387B2" w14:textId="77777777" w:rsidR="00AD0F44" w:rsidRDefault="00AD0F44"/>
        </w:tc>
      </w:tr>
      <w:tr w:rsidR="00AD0F44" w14:paraId="40C513B6" w14:textId="77777777" w:rsidTr="00AD0F44">
        <w:tc>
          <w:tcPr>
            <w:tcW w:w="1705" w:type="dxa"/>
          </w:tcPr>
          <w:p w14:paraId="4522E817" w14:textId="5F84EF4C" w:rsidR="00EF3B97" w:rsidRDefault="00EF3B97" w:rsidP="00AD0F44">
            <w:pPr>
              <w:spacing w:after="160" w:line="259" w:lineRule="auto"/>
            </w:pPr>
            <w:r>
              <w:t>Fall</w:t>
            </w:r>
          </w:p>
          <w:p w14:paraId="235952E4" w14:textId="63516880" w:rsidR="00AD0F44" w:rsidRDefault="000F5185" w:rsidP="00AD0F44">
            <w:pPr>
              <w:spacing w:after="160" w:line="259" w:lineRule="auto"/>
            </w:pPr>
            <w:r w:rsidRPr="000F5185">
              <w:t>Post Camp</w:t>
            </w:r>
          </w:p>
          <w:p w14:paraId="0B7586DC" w14:textId="01A7F471" w:rsidR="000F5185" w:rsidRPr="000F5185" w:rsidRDefault="00AD0F44" w:rsidP="00AD0F44">
            <w:pPr>
              <w:spacing w:after="160" w:line="259" w:lineRule="auto"/>
            </w:pPr>
            <w:r>
              <w:t>September</w:t>
            </w:r>
          </w:p>
          <w:p w14:paraId="3A55D57E" w14:textId="77777777" w:rsidR="00AD0F44" w:rsidRDefault="00AD0F44"/>
        </w:tc>
        <w:tc>
          <w:tcPr>
            <w:tcW w:w="7645" w:type="dxa"/>
          </w:tcPr>
          <w:p w14:paraId="09EC13ED" w14:textId="77777777" w:rsidR="00AD0F44" w:rsidRDefault="00AD0F44"/>
        </w:tc>
      </w:tr>
      <w:tr w:rsidR="00AD0F44" w14:paraId="52D93F12" w14:textId="77777777" w:rsidTr="00AD0F44">
        <w:tc>
          <w:tcPr>
            <w:tcW w:w="1705" w:type="dxa"/>
          </w:tcPr>
          <w:p w14:paraId="6391F1D3" w14:textId="5D3301D7" w:rsidR="00AD0F44" w:rsidRDefault="00AD0F44" w:rsidP="00AD0F44">
            <w:pPr>
              <w:spacing w:after="160" w:line="259" w:lineRule="auto"/>
            </w:pPr>
            <w:r>
              <w:t xml:space="preserve">The week before the </w:t>
            </w:r>
            <w:r w:rsidR="000F5185" w:rsidRPr="000F5185">
              <w:t>October 1</w:t>
            </w:r>
            <w:r>
              <w:t xml:space="preserve"> deadline for the $10K bonus</w:t>
            </w:r>
          </w:p>
        </w:tc>
        <w:tc>
          <w:tcPr>
            <w:tcW w:w="7645" w:type="dxa"/>
          </w:tcPr>
          <w:p w14:paraId="70F71B25" w14:textId="77777777" w:rsidR="00AD0F44" w:rsidRDefault="00AD0F44"/>
        </w:tc>
      </w:tr>
      <w:tr w:rsidR="00AD0F44" w14:paraId="65CF083E" w14:textId="77777777" w:rsidTr="00AD0F44">
        <w:tc>
          <w:tcPr>
            <w:tcW w:w="1705" w:type="dxa"/>
          </w:tcPr>
          <w:p w14:paraId="71B1A110" w14:textId="14C2D2CE" w:rsidR="00EF3B97" w:rsidRDefault="000F5185" w:rsidP="00EF3B97">
            <w:r w:rsidRPr="000F5185">
              <w:t>Year-End</w:t>
            </w:r>
            <w:r w:rsidR="00EF3B97">
              <w:t xml:space="preserve"> </w:t>
            </w:r>
            <w:r w:rsidR="00AD7D27">
              <w:t>Fundraising, including</w:t>
            </w:r>
            <w:r w:rsidR="00EF3B97">
              <w:t xml:space="preserve"> the last </w:t>
            </w:r>
            <w:r w:rsidR="00EF3B97">
              <w:lastRenderedPageBreak/>
              <w:t>3 days of the year</w:t>
            </w:r>
          </w:p>
          <w:p w14:paraId="73556D47" w14:textId="77777777" w:rsidR="00AD0F44" w:rsidRDefault="00AD0F44"/>
        </w:tc>
        <w:tc>
          <w:tcPr>
            <w:tcW w:w="7645" w:type="dxa"/>
          </w:tcPr>
          <w:p w14:paraId="2F4E3188" w14:textId="77777777" w:rsidR="00AD0F44" w:rsidRDefault="00AD0F44"/>
        </w:tc>
      </w:tr>
    </w:tbl>
    <w:p w14:paraId="32A9CDBF" w14:textId="2BD5A774" w:rsidR="000F5185" w:rsidRDefault="000F5185">
      <w:r>
        <w:t xml:space="preserve"> </w:t>
      </w:r>
    </w:p>
    <w:p w14:paraId="57425C76" w14:textId="27E1ED24" w:rsidR="000F5185" w:rsidRDefault="000F5185" w:rsidP="000F5185"/>
    <w:p w14:paraId="2153427D" w14:textId="74C2E087" w:rsidR="000F5185" w:rsidRDefault="000F5185" w:rsidP="000F5185"/>
    <w:p w14:paraId="732C9D0A" w14:textId="7D87D07D" w:rsidR="000F5185" w:rsidRDefault="000F5185" w:rsidP="00EF3B97">
      <w:pPr>
        <w:pStyle w:val="Heading2"/>
        <w:pBdr>
          <w:bottom w:val="single" w:sz="4" w:space="1" w:color="auto"/>
        </w:pBdr>
      </w:pPr>
      <w:r>
        <w:t xml:space="preserve">WHO WILL DO WHAT? </w:t>
      </w:r>
    </w:p>
    <w:p w14:paraId="2FB3B6F4" w14:textId="0C9272E2" w:rsidR="000F5185" w:rsidRDefault="000F5185" w:rsidP="000F5185">
      <w:r>
        <w:t>Who will be the task master/nudge/reminder/</w:t>
      </w:r>
      <w:r w:rsidR="00AD7D27">
        <w:t>cheerleader</w:t>
      </w:r>
      <w:r>
        <w:t xml:space="preserve">? </w:t>
      </w:r>
    </w:p>
    <w:p w14:paraId="651FB391" w14:textId="77777777" w:rsidR="000F5185" w:rsidRDefault="000F5185" w:rsidP="000F5185"/>
    <w:p w14:paraId="04D7C6A9" w14:textId="6C27823B" w:rsidR="000F5185" w:rsidRDefault="000F5185" w:rsidP="000F5185">
      <w:r>
        <w:t xml:space="preserve">Who will draft the Case for Support? </w:t>
      </w:r>
      <w:r w:rsidR="00EF3B97" w:rsidRPr="00EF3B97">
        <w:rPr>
          <w:i/>
          <w:iCs/>
        </w:rPr>
        <w:t xml:space="preserve">See ATN 2021 resources at </w:t>
      </w:r>
      <w:hyperlink r:id="rId5" w:history="1">
        <w:r w:rsidR="00EF3B97" w:rsidRPr="00EF3B97">
          <w:rPr>
            <w:rStyle w:val="Hyperlink"/>
            <w:i/>
            <w:iCs/>
          </w:rPr>
          <w:t>www.jcamp180.org/toolkit</w:t>
        </w:r>
      </w:hyperlink>
    </w:p>
    <w:p w14:paraId="5375D571" w14:textId="6A8A2BB0" w:rsidR="000F5185" w:rsidRDefault="000F5185" w:rsidP="000F5185"/>
    <w:p w14:paraId="51BADE65" w14:textId="0F32776B" w:rsidR="000F5185" w:rsidRDefault="000F5185" w:rsidP="000F5185">
      <w:r>
        <w:t xml:space="preserve">Who will draft the talking points? </w:t>
      </w:r>
    </w:p>
    <w:p w14:paraId="222F2E44" w14:textId="070E9C6E" w:rsidR="000F5185" w:rsidRDefault="000F5185" w:rsidP="000F5185"/>
    <w:p w14:paraId="5693E480" w14:textId="6442DE56" w:rsidR="000F5185" w:rsidRDefault="000F5185" w:rsidP="000F5185">
      <w:r>
        <w:t xml:space="preserve">Who will draft the Spring Appeal Letter? </w:t>
      </w:r>
    </w:p>
    <w:p w14:paraId="745886AB" w14:textId="033350E0" w:rsidR="000F5185" w:rsidRDefault="000F5185" w:rsidP="000F5185"/>
    <w:p w14:paraId="62B25380" w14:textId="5E270CCE" w:rsidR="000F5185" w:rsidRDefault="000F5185" w:rsidP="000F5185">
      <w:r>
        <w:t xml:space="preserve">Who will draft the Thank you Letter? </w:t>
      </w:r>
    </w:p>
    <w:p w14:paraId="1B23131B" w14:textId="2BA0A53D" w:rsidR="000F5185" w:rsidRDefault="000F5185" w:rsidP="000F5185"/>
    <w:p w14:paraId="4CEFD200" w14:textId="064A9012" w:rsidR="000F5185" w:rsidRDefault="000F5185" w:rsidP="000F5185">
      <w:r>
        <w:t xml:space="preserve">Who will print and mail the official camp Thank you letters? </w:t>
      </w:r>
    </w:p>
    <w:p w14:paraId="3F350760" w14:textId="652089C7" w:rsidR="000F5185" w:rsidRDefault="000F5185" w:rsidP="000F5185"/>
    <w:p w14:paraId="2C5274E1" w14:textId="0856608E" w:rsidR="000F5185" w:rsidRDefault="000F5185" w:rsidP="000F5185">
      <w:r>
        <w:t>Who will send out personal (handwritten, texted, or emailed) thank you notes?</w:t>
      </w:r>
    </w:p>
    <w:p w14:paraId="0259E149" w14:textId="77777777" w:rsidR="000F5185" w:rsidRDefault="000F5185" w:rsidP="000F5185"/>
    <w:p w14:paraId="7E1EB085" w14:textId="6AFB1BB7" w:rsidR="000F5185" w:rsidRDefault="000F5185" w:rsidP="000F5185">
      <w:r>
        <w:t xml:space="preserve">Who will update the donor data base? </w:t>
      </w:r>
    </w:p>
    <w:p w14:paraId="3E633C82" w14:textId="77777777" w:rsidR="000F5185" w:rsidRDefault="000F5185" w:rsidP="000F5185"/>
    <w:p w14:paraId="597FA084" w14:textId="00152FE8" w:rsidR="000F5185" w:rsidRDefault="000F5185" w:rsidP="000F5185">
      <w:r>
        <w:t xml:space="preserve">Who is willing to help with one-on-one asks? </w:t>
      </w:r>
    </w:p>
    <w:p w14:paraId="47DB813E" w14:textId="4AF9F693" w:rsidR="000F5185" w:rsidRDefault="000F5185" w:rsidP="000F5185"/>
    <w:p w14:paraId="2CB6351E" w14:textId="48905F46" w:rsidR="000F5185" w:rsidRDefault="00AD0F44" w:rsidP="000F5185">
      <w:r>
        <w:t>Other tasks that need volunteers, listed here</w:t>
      </w:r>
    </w:p>
    <w:p w14:paraId="74571202" w14:textId="4B5AC59F" w:rsidR="000F5185" w:rsidRDefault="000F5185" w:rsidP="000F5185"/>
    <w:p w14:paraId="745C3801" w14:textId="77777777" w:rsidR="000F5185" w:rsidRPr="000F5185" w:rsidRDefault="000F5185" w:rsidP="000F5185"/>
    <w:p w14:paraId="28BC59D9" w14:textId="77777777" w:rsidR="000F5185" w:rsidRDefault="000F5185"/>
    <w:sectPr w:rsidR="000F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23143"/>
    <w:multiLevelType w:val="hybridMultilevel"/>
    <w:tmpl w:val="342607AE"/>
    <w:lvl w:ilvl="0" w:tplc="DE6A3E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FF6C9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FE94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9A06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77C9A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85832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068C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1068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AE04F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5D0545D4"/>
    <w:multiLevelType w:val="hybridMultilevel"/>
    <w:tmpl w:val="212CE91C"/>
    <w:lvl w:ilvl="0" w:tplc="80D26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E2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8B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68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CB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4C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E9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8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84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9B6FEB"/>
    <w:multiLevelType w:val="hybridMultilevel"/>
    <w:tmpl w:val="A03C93B0"/>
    <w:lvl w:ilvl="0" w:tplc="4D8A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EF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AE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6B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41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A9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23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EC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8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C6172B9"/>
    <w:multiLevelType w:val="hybridMultilevel"/>
    <w:tmpl w:val="FA74F29E"/>
    <w:lvl w:ilvl="0" w:tplc="1A466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AF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4C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E0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20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44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02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6E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E7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ztTAwNjUxMDWxsDBV0lEKTi0uzszPAykwrAUAUbzOZiwAAAA="/>
  </w:docVars>
  <w:rsids>
    <w:rsidRoot w:val="002F0EC4"/>
    <w:rsid w:val="000F5185"/>
    <w:rsid w:val="002F0EC4"/>
    <w:rsid w:val="003564B6"/>
    <w:rsid w:val="003C07BF"/>
    <w:rsid w:val="00AD0F44"/>
    <w:rsid w:val="00AD7D27"/>
    <w:rsid w:val="00C521A5"/>
    <w:rsid w:val="00E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F746"/>
  <w15:chartTrackingRefBased/>
  <w15:docId w15:val="{7B766A23-ED17-42E2-BB2D-540DD081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EC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0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0F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0F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D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5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4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6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4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7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44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2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15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8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78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73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camp180.org/toolk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Riseman</dc:creator>
  <cp:keywords/>
  <dc:description/>
  <cp:lastModifiedBy>Kevin Martone</cp:lastModifiedBy>
  <cp:revision>4</cp:revision>
  <dcterms:created xsi:type="dcterms:W3CDTF">2021-02-24T17:10:00Z</dcterms:created>
  <dcterms:modified xsi:type="dcterms:W3CDTF">2021-02-24T19:52:00Z</dcterms:modified>
</cp:coreProperties>
</file>